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31BF543A"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64420E1E" w14:textId="74A1F7C7" w:rsidR="007D1E76" w:rsidRPr="003765AB" w:rsidRDefault="007D1E76" w:rsidP="003765AB">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1BCA41A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9457929" w14:textId="77777777" w:rsidR="008A062D" w:rsidRPr="00E74967" w:rsidRDefault="008A062D" w:rsidP="00CB41C4">
      <w:pPr>
        <w:tabs>
          <w:tab w:val="left" w:leader="underscore" w:pos="9639"/>
        </w:tabs>
        <w:spacing w:after="0" w:line="240" w:lineRule="auto"/>
        <w:jc w:val="both"/>
        <w:rPr>
          <w:rFonts w:cs="Calibri"/>
        </w:rPr>
      </w:pPr>
    </w:p>
    <w:p w14:paraId="670DE9AB" w14:textId="77777777"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28E50A9" w14:textId="77777777" w:rsidR="008A062D" w:rsidRDefault="008A062D" w:rsidP="008A062D">
      <w:pPr>
        <w:spacing w:after="0" w:line="240" w:lineRule="auto"/>
        <w:jc w:val="both"/>
        <w:rPr>
          <w:rFonts w:asciiTheme="minorHAnsi" w:hAnsiTheme="minorHAnsi" w:cstheme="minorHAnsi"/>
        </w:rPr>
      </w:pPr>
    </w:p>
    <w:p w14:paraId="7852B1EA" w14:textId="17805D77"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5B90F4D" w14:textId="77777777" w:rsidR="008A062D" w:rsidRDefault="008A062D" w:rsidP="008A062D">
      <w:pPr>
        <w:spacing w:after="0" w:line="240" w:lineRule="auto"/>
        <w:jc w:val="both"/>
        <w:rPr>
          <w:rFonts w:asciiTheme="minorHAnsi" w:hAnsiTheme="minorHAnsi" w:cstheme="minorHAnsi"/>
        </w:rPr>
      </w:pPr>
    </w:p>
    <w:p w14:paraId="11168A85" w14:textId="28CCD94C"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C554E16" w14:textId="77777777" w:rsidR="008A062D" w:rsidRDefault="008A062D" w:rsidP="008A062D">
      <w:pPr>
        <w:spacing w:after="0" w:line="240" w:lineRule="auto"/>
        <w:jc w:val="both"/>
        <w:rPr>
          <w:rFonts w:asciiTheme="minorHAnsi" w:hAnsiTheme="minorHAnsi" w:cstheme="minorHAnsi"/>
        </w:rPr>
      </w:pPr>
    </w:p>
    <w:p w14:paraId="320290C3" w14:textId="27784755"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6C0932F" w14:textId="77777777" w:rsidR="008A062D" w:rsidRDefault="008A062D" w:rsidP="008A062D">
      <w:pPr>
        <w:spacing w:after="0" w:line="240" w:lineRule="auto"/>
        <w:jc w:val="both"/>
        <w:rPr>
          <w:rFonts w:asciiTheme="minorHAnsi" w:hAnsiTheme="minorHAnsi" w:cstheme="minorHAnsi"/>
        </w:rPr>
      </w:pPr>
    </w:p>
    <w:p w14:paraId="723ABEFC" w14:textId="52BDCF25"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19CAFE86"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EF45C0">
        <w:rPr>
          <w:rFonts w:cs="Calibri"/>
        </w:rPr>
        <w:t>.</w:t>
      </w:r>
    </w:p>
    <w:p w14:paraId="2B440A07" w14:textId="77777777" w:rsidR="008A062D" w:rsidRDefault="008A062D" w:rsidP="008A062D">
      <w:pPr>
        <w:spacing w:after="0" w:line="240" w:lineRule="auto"/>
        <w:jc w:val="both"/>
        <w:rPr>
          <w:rFonts w:asciiTheme="minorHAnsi" w:hAnsiTheme="minorHAnsi" w:cstheme="minorHAnsi"/>
        </w:rPr>
      </w:pPr>
    </w:p>
    <w:p w14:paraId="01FB2739" w14:textId="1B1C6464" w:rsidR="008A062D" w:rsidRDefault="008A062D" w:rsidP="008A062D">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 xml:space="preserve">enero a </w:t>
      </w:r>
      <w:r>
        <w:rPr>
          <w:rFonts w:asciiTheme="minorHAnsi" w:hAnsiTheme="minorHAnsi" w:cstheme="minorHAnsi"/>
        </w:rPr>
        <w:t>junio de 2025</w:t>
      </w:r>
      <w:r w:rsidRPr="00EC5A1A">
        <w:rPr>
          <w:rFonts w:asciiTheme="minorHAnsi" w:hAnsiTheme="minorHAnsi" w:cstheme="minorHAnsi"/>
        </w:rPr>
        <w:t>.</w:t>
      </w:r>
    </w:p>
    <w:p w14:paraId="04F7186A" w14:textId="5E7D24D7" w:rsidR="007D1E76" w:rsidRPr="00E74967" w:rsidRDefault="007D1E76" w:rsidP="00CB41C4">
      <w:pPr>
        <w:tabs>
          <w:tab w:val="left" w:leader="underscore" w:pos="9639"/>
        </w:tabs>
        <w:spacing w:after="0" w:line="240" w:lineRule="auto"/>
        <w:jc w:val="both"/>
        <w:rPr>
          <w:rFonts w:cs="Calibri"/>
        </w:rPr>
      </w:pP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AFE736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EF45C0">
        <w:rPr>
          <w:rFonts w:cs="Calibri"/>
        </w:rPr>
        <w:t>.</w:t>
      </w:r>
    </w:p>
    <w:p w14:paraId="6810B940" w14:textId="77777777" w:rsidR="00EF45C0" w:rsidRDefault="00EF45C0" w:rsidP="00EF45C0">
      <w:pPr>
        <w:spacing w:after="0" w:line="240" w:lineRule="auto"/>
        <w:jc w:val="both"/>
        <w:rPr>
          <w:rFonts w:asciiTheme="minorHAnsi" w:hAnsiTheme="minorHAnsi" w:cstheme="minorHAnsi"/>
          <w:lang w:val="es-ES"/>
        </w:rPr>
      </w:pPr>
    </w:p>
    <w:p w14:paraId="6C8A3F7B" w14:textId="0EB24514" w:rsidR="00EF45C0" w:rsidRPr="00F60B23" w:rsidRDefault="00EF45C0" w:rsidP="00EF45C0">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Administración pública municipal / Personas Morales con fines no lucrativos</w:t>
      </w:r>
    </w:p>
    <w:p w14:paraId="68B22724" w14:textId="77777777" w:rsidR="007D1E76" w:rsidRPr="00EF45C0" w:rsidRDefault="007D1E76" w:rsidP="00CB41C4">
      <w:pPr>
        <w:tabs>
          <w:tab w:val="left" w:leader="underscore" w:pos="9639"/>
        </w:tabs>
        <w:spacing w:after="0" w:line="240" w:lineRule="auto"/>
        <w:jc w:val="both"/>
        <w:rPr>
          <w:rFonts w:cs="Calibri"/>
          <w:lang w:val="es-ES"/>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BFCE5E4"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100C40E9"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 obligación fiscal abrogada.</w:t>
      </w:r>
    </w:p>
    <w:p w14:paraId="4122DF65"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 obligación fiscal abrogada.</w:t>
      </w:r>
    </w:p>
    <w:p w14:paraId="71E0FABB"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 obligación fiscal abrogada.</w:t>
      </w:r>
    </w:p>
    <w:p w14:paraId="5EFFDE5A"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19021DCE"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Pr>
          <w:rFonts w:asciiTheme="minorHAnsi" w:hAnsiTheme="minorHAnsi" w:cstheme="minorHAnsi"/>
          <w:lang w:val="es-ES"/>
        </w:rPr>
        <w:t>.</w:t>
      </w:r>
    </w:p>
    <w:p w14:paraId="013E2C06"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492BA0E5"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Pr>
          <w:rFonts w:asciiTheme="minorHAnsi" w:hAnsiTheme="minorHAnsi" w:cstheme="minorHAnsi"/>
          <w:lang w:val="es-ES"/>
        </w:rPr>
        <w:t>.</w:t>
      </w:r>
    </w:p>
    <w:p w14:paraId="6268EF76" w14:textId="77777777" w:rsidR="007D1E76" w:rsidRPr="00EF45C0" w:rsidRDefault="007D1E76" w:rsidP="00CB41C4">
      <w:pPr>
        <w:tabs>
          <w:tab w:val="left" w:leader="underscore" w:pos="9639"/>
        </w:tabs>
        <w:spacing w:after="0" w:line="240" w:lineRule="auto"/>
        <w:jc w:val="both"/>
        <w:rPr>
          <w:rFonts w:cs="Calibri"/>
          <w:lang w:val="es-ES"/>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615404AC" w:rsidR="007D1E76" w:rsidRPr="00E74967" w:rsidRDefault="00EF45C0" w:rsidP="00CB41C4">
      <w:pPr>
        <w:tabs>
          <w:tab w:val="left" w:leader="underscore" w:pos="9639"/>
        </w:tabs>
        <w:spacing w:after="0" w:line="240" w:lineRule="auto"/>
        <w:ind w:firstLine="708"/>
        <w:jc w:val="both"/>
        <w:rPr>
          <w:rFonts w:cs="Calibri"/>
        </w:rPr>
      </w:pPr>
      <w:r w:rsidRPr="00E316F8">
        <w:rPr>
          <w:noProof/>
          <w:lang w:eastAsia="es-MX"/>
        </w:rPr>
        <w:drawing>
          <wp:inline distT="0" distB="0" distL="0" distR="0" wp14:anchorId="6F443417" wp14:editId="268F4EFE">
            <wp:extent cx="5381625" cy="423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1625" cy="4238625"/>
                    </a:xfrm>
                    <a:prstGeom prst="rect">
                      <a:avLst/>
                    </a:prstGeom>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21F1A8C"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7E4A22A8" w14:textId="77777777" w:rsidR="00EF45C0" w:rsidRPr="00E74967" w:rsidRDefault="00EF45C0" w:rsidP="00CB41C4">
      <w:pPr>
        <w:tabs>
          <w:tab w:val="left" w:leader="underscore" w:pos="9639"/>
        </w:tabs>
        <w:spacing w:after="0" w:line="240" w:lineRule="auto"/>
        <w:jc w:val="both"/>
        <w:rPr>
          <w:rFonts w:cs="Calibri"/>
        </w:rPr>
      </w:pPr>
    </w:p>
    <w:p w14:paraId="235823A1"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075B93A9"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5F3C6866" w14:textId="77777777" w:rsidR="00EF45C0" w:rsidRPr="00173A23" w:rsidRDefault="00EF45C0" w:rsidP="00EF45C0">
      <w:pPr>
        <w:spacing w:after="0" w:line="240" w:lineRule="auto"/>
        <w:jc w:val="both"/>
        <w:rPr>
          <w:rFonts w:asciiTheme="minorHAnsi" w:hAnsiTheme="minorHAnsi" w:cstheme="minorHAnsi"/>
        </w:rPr>
      </w:pPr>
    </w:p>
    <w:p w14:paraId="2B7DFF20"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1BB141F3"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7A3BBA27" w14:textId="77777777" w:rsidR="00EF45C0" w:rsidRPr="00173A23" w:rsidRDefault="00EF45C0" w:rsidP="00EF45C0">
      <w:pPr>
        <w:spacing w:after="0" w:line="240" w:lineRule="auto"/>
        <w:jc w:val="both"/>
        <w:rPr>
          <w:rFonts w:asciiTheme="minorHAnsi" w:hAnsiTheme="minorHAnsi" w:cstheme="minorHAnsi"/>
        </w:rPr>
      </w:pPr>
    </w:p>
    <w:p w14:paraId="606150D1" w14:textId="77777777" w:rsidR="00EF45C0"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10665C70" w14:textId="77777777" w:rsidR="00EF45C0" w:rsidRDefault="00EF45C0" w:rsidP="00EF45C0">
      <w:pPr>
        <w:spacing w:after="0" w:line="240" w:lineRule="auto"/>
        <w:jc w:val="both"/>
        <w:rPr>
          <w:rFonts w:asciiTheme="minorHAnsi" w:hAnsiTheme="minorHAnsi" w:cstheme="minorHAnsi"/>
        </w:rPr>
      </w:pPr>
    </w:p>
    <w:p w14:paraId="41F4E77D" w14:textId="77777777" w:rsidR="00EF45C0" w:rsidRDefault="00EF45C0" w:rsidP="00EF45C0">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descrito, sin embargo, se sigue considerando en las presentes notas, ya que así se ha venido reportando desde la anterior Administración. </w:t>
      </w:r>
    </w:p>
    <w:p w14:paraId="6B618617" w14:textId="77777777" w:rsidR="00EF45C0" w:rsidRDefault="00EF45C0" w:rsidP="00EF45C0">
      <w:pPr>
        <w:spacing w:after="0" w:line="240" w:lineRule="auto"/>
        <w:jc w:val="both"/>
        <w:rPr>
          <w:rFonts w:asciiTheme="minorHAnsi" w:hAnsiTheme="minorHAnsi" w:cstheme="minorHAnsi"/>
        </w:rPr>
      </w:pPr>
    </w:p>
    <w:p w14:paraId="17621ED6" w14:textId="77777777" w:rsidR="00EF45C0" w:rsidRDefault="00EF45C0" w:rsidP="00EF45C0">
      <w:pPr>
        <w:spacing w:after="0" w:line="240" w:lineRule="auto"/>
        <w:jc w:val="both"/>
        <w:rPr>
          <w:rFonts w:asciiTheme="minorHAnsi" w:hAnsiTheme="minorHAnsi" w:cstheme="minorHAnsi"/>
        </w:rPr>
      </w:pPr>
      <w:r>
        <w:rPr>
          <w:rFonts w:asciiTheme="minorHAnsi" w:hAnsiTheme="minorHAnsi" w:cstheme="minorHAnsi"/>
        </w:rPr>
        <w:t>Fideicomiso Banamex</w:t>
      </w:r>
    </w:p>
    <w:p w14:paraId="2A45C299" w14:textId="77777777" w:rsidR="00EF45C0" w:rsidRPr="00F60B23" w:rsidRDefault="00EF45C0" w:rsidP="00EF45C0">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embargo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51472CAA" w14:textId="77777777" w:rsidR="00EF45C0" w:rsidRDefault="00EF45C0" w:rsidP="00EF45C0">
      <w:pPr>
        <w:spacing w:after="0" w:line="240" w:lineRule="auto"/>
        <w:jc w:val="both"/>
        <w:rPr>
          <w:rFonts w:asciiTheme="minorHAnsi" w:hAnsiTheme="minorHAnsi" w:cstheme="minorHAnsi"/>
        </w:rPr>
      </w:pPr>
    </w:p>
    <w:p w14:paraId="328961BB" w14:textId="77777777" w:rsidR="00EF45C0" w:rsidRDefault="00EF45C0" w:rsidP="00EF45C0">
      <w:pPr>
        <w:spacing w:after="0" w:line="240" w:lineRule="auto"/>
        <w:jc w:val="both"/>
        <w:rPr>
          <w:rFonts w:asciiTheme="minorHAnsi" w:hAnsiTheme="minorHAnsi" w:cstheme="minorHAnsi"/>
        </w:rPr>
      </w:pPr>
      <w:r w:rsidRPr="002B21ED">
        <w:rPr>
          <w:rFonts w:asciiTheme="minorHAnsi" w:hAnsiTheme="minorHAnsi" w:cstheme="minorHAnsi"/>
        </w:rPr>
        <w:t>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w:t>
      </w:r>
      <w:r>
        <w:rPr>
          <w:rFonts w:asciiTheme="minorHAnsi" w:hAnsiTheme="minorHAnsi" w:cstheme="minorHAnsi"/>
        </w:rPr>
        <w:t xml:space="preserve"> </w:t>
      </w:r>
    </w:p>
    <w:p w14:paraId="5B7712F5" w14:textId="77777777" w:rsidR="00EF45C0" w:rsidRPr="00F60B23" w:rsidRDefault="00EF45C0" w:rsidP="00EF45C0">
      <w:pPr>
        <w:spacing w:after="0" w:line="240" w:lineRule="auto"/>
        <w:jc w:val="both"/>
        <w:rPr>
          <w:rFonts w:asciiTheme="minorHAnsi" w:hAnsiTheme="minorHAnsi" w:cstheme="minorHAns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893FA6" w14:textId="77777777" w:rsidR="00EF45C0" w:rsidRDefault="00EF45C0" w:rsidP="00EF45C0">
      <w:pPr>
        <w:spacing w:after="0" w:line="240" w:lineRule="auto"/>
        <w:jc w:val="both"/>
        <w:rPr>
          <w:rFonts w:asciiTheme="minorHAnsi" w:hAnsiTheme="minorHAnsi" w:cstheme="minorHAnsi"/>
        </w:rPr>
      </w:pPr>
    </w:p>
    <w:p w14:paraId="60985802" w14:textId="4F753BF0" w:rsidR="00EF45C0" w:rsidRPr="00F60B23" w:rsidRDefault="00EF45C0" w:rsidP="00EF45C0">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 HANA.</w:t>
      </w:r>
    </w:p>
    <w:p w14:paraId="58B00679" w14:textId="77777777" w:rsidR="007D1E76" w:rsidRPr="00E74967" w:rsidRDefault="007D1E76" w:rsidP="00CB41C4">
      <w:pPr>
        <w:tabs>
          <w:tab w:val="left" w:leader="underscore" w:pos="9639"/>
        </w:tabs>
        <w:spacing w:after="0" w:line="240" w:lineRule="auto"/>
        <w:jc w:val="both"/>
        <w:rPr>
          <w:rFonts w:cs="Calibri"/>
        </w:rPr>
      </w:pPr>
    </w:p>
    <w:p w14:paraId="636030A4"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b)</w:t>
      </w:r>
      <w:r w:rsidRPr="00E74967">
        <w:rPr>
          <w:rFonts w:cs="Calibri"/>
        </w:rPr>
        <w:t xml:space="preserve"> </w:t>
      </w:r>
      <w:r w:rsidR="00EF45C0" w:rsidRPr="00F60B23">
        <w:rPr>
          <w:rFonts w:asciiTheme="minorHAnsi" w:hAnsiTheme="minorHAnsi" w:cstheme="minorHAnsi"/>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C36F0E5"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2DCF252C" w14:textId="772862B8" w:rsidR="007D1E76" w:rsidRPr="00E74967" w:rsidRDefault="007D1E76" w:rsidP="00EF45C0">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7B8F09C"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1EFCAFC7" w:rsidR="007D1E76" w:rsidRDefault="007D1E76" w:rsidP="00EF45C0">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C42EBE6"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5EF01937" w14:textId="77777777" w:rsidR="00EF45C0" w:rsidRPr="00E74967" w:rsidRDefault="00EF45C0" w:rsidP="00EF45C0">
      <w:pPr>
        <w:tabs>
          <w:tab w:val="left" w:leader="underscore" w:pos="9639"/>
        </w:tabs>
        <w:spacing w:after="0" w:line="240" w:lineRule="auto"/>
        <w:jc w:val="both"/>
        <w:rPr>
          <w:rFonts w:cs="Calibri"/>
        </w:rPr>
      </w:pP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64ED004"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488F2037"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35D3B413" w14:textId="77777777" w:rsidR="00EF45C0" w:rsidRPr="00F60B23" w:rsidRDefault="00EF45C0" w:rsidP="00EF45C0">
      <w:pPr>
        <w:spacing w:after="0" w:line="240" w:lineRule="auto"/>
        <w:jc w:val="both"/>
        <w:rPr>
          <w:rFonts w:asciiTheme="minorHAnsi" w:hAnsiTheme="minorHAnsi" w:cstheme="minorHAnsi"/>
        </w:rPr>
      </w:pPr>
    </w:p>
    <w:p w14:paraId="15B00B6E"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DB33C3A" w14:textId="77777777" w:rsidR="00EF45C0" w:rsidRPr="00F60B23" w:rsidRDefault="00EF45C0" w:rsidP="00EF45C0">
      <w:pPr>
        <w:spacing w:after="0" w:line="240" w:lineRule="auto"/>
        <w:jc w:val="both"/>
        <w:rPr>
          <w:rFonts w:asciiTheme="minorHAnsi" w:hAnsiTheme="minorHAnsi" w:cstheme="minorHAnsi"/>
        </w:rPr>
      </w:pPr>
    </w:p>
    <w:p w14:paraId="001A3891"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08F8CEB2" w14:textId="77777777" w:rsidR="00EF45C0" w:rsidRPr="00F60B23" w:rsidRDefault="00EF45C0" w:rsidP="00EF45C0">
      <w:pPr>
        <w:spacing w:after="0" w:line="240" w:lineRule="auto"/>
        <w:jc w:val="both"/>
        <w:rPr>
          <w:rFonts w:asciiTheme="minorHAnsi" w:hAnsiTheme="minorHAnsi" w:cstheme="minorHAnsi"/>
        </w:rPr>
      </w:pPr>
    </w:p>
    <w:p w14:paraId="4C1E4919"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40E72268" w14:textId="77777777" w:rsidR="00EF45C0" w:rsidRPr="00F60B23" w:rsidRDefault="00EF45C0" w:rsidP="00EF45C0">
      <w:pPr>
        <w:spacing w:after="0" w:line="240" w:lineRule="auto"/>
        <w:jc w:val="both"/>
        <w:rPr>
          <w:rFonts w:asciiTheme="minorHAnsi" w:hAnsiTheme="minorHAnsi" w:cstheme="minorHAnsi"/>
        </w:rPr>
      </w:pPr>
    </w:p>
    <w:p w14:paraId="7E1FD4A2"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0A68F7A5" w14:textId="77777777" w:rsidR="00EF45C0" w:rsidRDefault="00EF45C0" w:rsidP="00EF45C0">
      <w:pPr>
        <w:spacing w:after="0" w:line="240" w:lineRule="auto"/>
        <w:jc w:val="both"/>
        <w:rPr>
          <w:rFonts w:asciiTheme="minorHAnsi" w:hAnsiTheme="minorHAnsi" w:cstheme="minorHAnsi"/>
        </w:rPr>
      </w:pPr>
    </w:p>
    <w:p w14:paraId="2FB40BB8" w14:textId="29325162"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2AAA5721"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a)</w:t>
      </w:r>
      <w:r w:rsidRPr="00E74967">
        <w:rPr>
          <w:rFonts w:cs="Calibri"/>
        </w:rPr>
        <w:t xml:space="preserve"> </w:t>
      </w:r>
      <w:r w:rsidR="00FC1AE8" w:rsidRPr="00FC1AE8">
        <w:rPr>
          <w:rFonts w:cs="Calibri"/>
        </w:rPr>
        <w:t xml:space="preserve">Actualización: </w:t>
      </w:r>
      <w:r w:rsidR="00EF45C0" w:rsidRPr="00F60B23">
        <w:rPr>
          <w:rFonts w:asciiTheme="minorHAnsi" w:hAnsiTheme="minorHAnsi" w:cstheme="minorHAnsi"/>
        </w:rPr>
        <w:t>No aplica</w:t>
      </w:r>
    </w:p>
    <w:p w14:paraId="004A4D32" w14:textId="77E516D8" w:rsidR="007D1E76" w:rsidRPr="00E74967" w:rsidRDefault="007D1E76" w:rsidP="00EF45C0">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BFE8FE2"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FE2A5D9"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B1B9088" w14:textId="77777777" w:rsidR="00EF45C0" w:rsidRDefault="00EF45C0" w:rsidP="00CB41C4">
      <w:pPr>
        <w:tabs>
          <w:tab w:val="left" w:leader="underscore" w:pos="9639"/>
        </w:tabs>
        <w:spacing w:after="0" w:line="240" w:lineRule="auto"/>
        <w:jc w:val="both"/>
        <w:rPr>
          <w:rFonts w:cs="Calibri"/>
          <w:b/>
        </w:rPr>
      </w:pPr>
    </w:p>
    <w:p w14:paraId="7AB12262" w14:textId="25013A05"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70F9F5D" w14:textId="77777777" w:rsidR="00EF45C0" w:rsidRPr="00F60B23" w:rsidRDefault="00EF45C0" w:rsidP="00EF45C0">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2D8B7F47" w14:textId="77777777" w:rsidR="00EF45C0" w:rsidRDefault="00EF45C0" w:rsidP="00CB41C4">
      <w:pPr>
        <w:tabs>
          <w:tab w:val="left" w:leader="underscore" w:pos="9639"/>
        </w:tabs>
        <w:spacing w:after="0" w:line="240" w:lineRule="auto"/>
        <w:jc w:val="both"/>
        <w:rPr>
          <w:rFonts w:cs="Calibri"/>
          <w:b/>
        </w:rPr>
      </w:pPr>
    </w:p>
    <w:p w14:paraId="55039406"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e)</w:t>
      </w:r>
      <w:r w:rsidRPr="00E74967">
        <w:rPr>
          <w:rFonts w:cs="Calibri"/>
        </w:rPr>
        <w:t xml:space="preserve"> Beneficios a empleados: </w:t>
      </w:r>
      <w:r w:rsidR="00EF45C0" w:rsidRPr="00F60B23">
        <w:rPr>
          <w:rFonts w:asciiTheme="minorHAnsi" w:hAnsiTheme="minorHAnsi" w:cstheme="minorHAnsi"/>
        </w:rPr>
        <w:t>No aplica para el Municipio.</w:t>
      </w:r>
    </w:p>
    <w:p w14:paraId="3488266C" w14:textId="6FEF93BC" w:rsidR="007D1E76" w:rsidRPr="00E74967" w:rsidRDefault="007D1E76" w:rsidP="00EF45C0">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E38DFB9" w14:textId="30D7C8F6" w:rsidR="00660A77" w:rsidRPr="00F60B23" w:rsidRDefault="007D1E76" w:rsidP="00660A77">
      <w:pPr>
        <w:spacing w:after="0" w:line="240" w:lineRule="auto"/>
        <w:jc w:val="both"/>
        <w:rPr>
          <w:rFonts w:asciiTheme="minorHAnsi" w:hAnsiTheme="minorHAnsi" w:cstheme="minorHAnsi"/>
        </w:rPr>
      </w:pPr>
      <w:r w:rsidRPr="00E74967">
        <w:rPr>
          <w:rFonts w:cs="Calibri"/>
          <w:b/>
        </w:rPr>
        <w:t>f)</w:t>
      </w:r>
      <w:r w:rsidRPr="00E74967">
        <w:rPr>
          <w:rFonts w:cs="Calibri"/>
        </w:rPr>
        <w:t xml:space="preserve"> Provisiones: </w:t>
      </w:r>
      <w:r w:rsidR="00660A77" w:rsidRPr="00F60B23">
        <w:rPr>
          <w:rFonts w:asciiTheme="minorHAnsi" w:hAnsiTheme="minorHAnsi" w:cstheme="minorHAnsi"/>
        </w:rPr>
        <w:t>No aplica para el Municipio</w:t>
      </w:r>
      <w:r w:rsidR="00B0461B">
        <w:rPr>
          <w:rFonts w:asciiTheme="minorHAnsi" w:hAnsiTheme="minorHAnsi" w:cstheme="minorHAnsi"/>
        </w:rPr>
        <w:t>, ya que no se ha dado este supuesto.</w:t>
      </w:r>
    </w:p>
    <w:p w14:paraId="0AB44A38" w14:textId="2B2965F3" w:rsidR="007D1E76" w:rsidRPr="00E74967" w:rsidRDefault="007D1E76" w:rsidP="00660A77">
      <w:pPr>
        <w:tabs>
          <w:tab w:val="left" w:leader="underscore" w:pos="9639"/>
        </w:tabs>
        <w:spacing w:after="0" w:line="240" w:lineRule="auto"/>
        <w:jc w:val="both"/>
        <w:rPr>
          <w:rFonts w:cs="Calibri"/>
        </w:rPr>
      </w:pPr>
    </w:p>
    <w:p w14:paraId="695F0FC1" w14:textId="0BB16764" w:rsidR="00660A77" w:rsidRPr="00F60B23" w:rsidRDefault="007D1E76" w:rsidP="00660A77">
      <w:pPr>
        <w:spacing w:after="0" w:line="240" w:lineRule="auto"/>
        <w:jc w:val="both"/>
        <w:rPr>
          <w:rFonts w:asciiTheme="minorHAnsi" w:hAnsiTheme="minorHAnsi" w:cstheme="minorHAnsi"/>
        </w:rPr>
      </w:pPr>
      <w:r w:rsidRPr="00E74967">
        <w:rPr>
          <w:rFonts w:cs="Calibri"/>
          <w:b/>
        </w:rPr>
        <w:t>g)</w:t>
      </w:r>
      <w:r w:rsidRPr="00E74967">
        <w:rPr>
          <w:rFonts w:cs="Calibri"/>
        </w:rPr>
        <w:t xml:space="preserve"> Reservas: </w:t>
      </w:r>
      <w:r w:rsidR="00660A77" w:rsidRPr="00F60B23">
        <w:rPr>
          <w:rFonts w:asciiTheme="minorHAnsi" w:hAnsiTheme="minorHAnsi" w:cstheme="minorHAnsi"/>
        </w:rPr>
        <w:t>No aplica para el Municipio</w:t>
      </w:r>
      <w:r w:rsidR="00B0461B">
        <w:rPr>
          <w:rFonts w:asciiTheme="minorHAnsi" w:hAnsiTheme="minorHAnsi" w:cstheme="minorHAnsi"/>
        </w:rPr>
        <w:t>, solo en materia presupuestal.</w:t>
      </w:r>
    </w:p>
    <w:p w14:paraId="4C613419" w14:textId="16EBA67F" w:rsidR="007D1E76" w:rsidRPr="00E74967" w:rsidRDefault="007D1E76" w:rsidP="00660A77">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EEC5319" w14:textId="24C7DFD3"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B0461B">
        <w:rPr>
          <w:rFonts w:asciiTheme="minorHAnsi" w:hAnsiTheme="minorHAnsi" w:cstheme="minorHAnsi"/>
        </w:rPr>
        <w:t>, ya que se ha dado continuidad a la armonización contable.</w:t>
      </w:r>
    </w:p>
    <w:p w14:paraId="2B6668A3" w14:textId="77777777" w:rsidR="007D1E76" w:rsidRPr="00E74967" w:rsidRDefault="007D1E76" w:rsidP="00CB41C4">
      <w:pPr>
        <w:tabs>
          <w:tab w:val="left" w:leader="underscore" w:pos="9639"/>
        </w:tabs>
        <w:spacing w:after="0" w:line="240" w:lineRule="auto"/>
        <w:jc w:val="both"/>
        <w:rPr>
          <w:rFonts w:cs="Calibri"/>
        </w:rPr>
      </w:pPr>
    </w:p>
    <w:p w14:paraId="7B63C45D" w14:textId="77777777" w:rsidR="00660A77" w:rsidRPr="00F60B23" w:rsidRDefault="007D1E76" w:rsidP="00660A77">
      <w:pPr>
        <w:spacing w:after="0" w:line="240" w:lineRule="auto"/>
        <w:jc w:val="both"/>
        <w:rPr>
          <w:rFonts w:asciiTheme="minorHAnsi" w:hAnsiTheme="minorHAnsi" w:cstheme="minorHAnsi"/>
        </w:rPr>
      </w:pPr>
      <w:r w:rsidRPr="00E74967">
        <w:rPr>
          <w:rFonts w:cs="Calibri"/>
          <w:b/>
        </w:rPr>
        <w:t>i)</w:t>
      </w:r>
      <w:r w:rsidRPr="00E74967">
        <w:rPr>
          <w:rFonts w:cs="Calibri"/>
        </w:rPr>
        <w:t xml:space="preserve"> Reclasificaciones: </w:t>
      </w:r>
      <w:r w:rsidR="00660A77" w:rsidRPr="00F60B23">
        <w:rPr>
          <w:rFonts w:asciiTheme="minorHAnsi" w:hAnsiTheme="minorHAnsi" w:cstheme="minorHAnsi"/>
        </w:rPr>
        <w:t>No aplica para el Municipio.</w:t>
      </w:r>
    </w:p>
    <w:p w14:paraId="4342A110" w14:textId="4B3CED2D" w:rsidR="007D1E76" w:rsidRPr="00E74967" w:rsidRDefault="007D1E76" w:rsidP="00660A77">
      <w:pPr>
        <w:tabs>
          <w:tab w:val="left" w:leader="underscore" w:pos="9639"/>
        </w:tabs>
        <w:spacing w:after="0" w:line="240" w:lineRule="auto"/>
        <w:jc w:val="both"/>
        <w:rPr>
          <w:rFonts w:cs="Calibri"/>
        </w:rPr>
      </w:pP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8732530"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A41C6E5"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544F879"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EC0EC7" w14:textId="28782C37"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41FC2CAA"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1C502E" w14:textId="61FD002A" w:rsidR="007D1E76" w:rsidRPr="00E74967" w:rsidRDefault="007D1E76" w:rsidP="00CB41C4">
      <w:pPr>
        <w:tabs>
          <w:tab w:val="left" w:leader="underscore" w:pos="9639"/>
        </w:tabs>
        <w:spacing w:after="0" w:line="240" w:lineRule="auto"/>
        <w:jc w:val="both"/>
        <w:rPr>
          <w:rFonts w:cs="Calibri"/>
        </w:rPr>
      </w:pP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24A54B2"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9CC2192" w14:textId="77777777" w:rsidR="00660A77" w:rsidRDefault="00660A77" w:rsidP="00CB41C4">
      <w:pPr>
        <w:tabs>
          <w:tab w:val="left" w:leader="underscore" w:pos="9639"/>
        </w:tabs>
        <w:spacing w:after="0" w:line="240" w:lineRule="auto"/>
        <w:jc w:val="both"/>
        <w:rPr>
          <w:rFonts w:cs="Calibri"/>
          <w:b/>
        </w:rPr>
      </w:pPr>
    </w:p>
    <w:p w14:paraId="2878D6F1" w14:textId="789FE97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730B662"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C3195" w:rsidRDefault="007D1E76" w:rsidP="00CB41C4">
      <w:pPr>
        <w:tabs>
          <w:tab w:val="left" w:leader="underscore" w:pos="9639"/>
        </w:tabs>
        <w:spacing w:after="0" w:line="240" w:lineRule="auto"/>
        <w:jc w:val="both"/>
        <w:rPr>
          <w:rFonts w:cs="Calibri"/>
          <w:b/>
        </w:rPr>
      </w:pPr>
      <w:r w:rsidRPr="00EC3195">
        <w:rPr>
          <w:rFonts w:cs="Calibri"/>
          <w:b/>
        </w:rPr>
        <w:t>Lo anterior por cada tipo de moneda extranjera que se encuentre en los rubros de activo y pasivo.</w:t>
      </w:r>
    </w:p>
    <w:p w14:paraId="20DD1BAE" w14:textId="4A4A65C9" w:rsidR="007D1E76" w:rsidRPr="00EC3195" w:rsidRDefault="007D1E76" w:rsidP="00CB41C4">
      <w:pPr>
        <w:tabs>
          <w:tab w:val="left" w:leader="underscore" w:pos="9639"/>
        </w:tabs>
        <w:spacing w:after="0" w:line="240" w:lineRule="auto"/>
        <w:jc w:val="both"/>
        <w:rPr>
          <w:rFonts w:cs="Calibri"/>
          <w:b/>
        </w:rPr>
      </w:pPr>
      <w:r w:rsidRPr="00EC3195">
        <w:rPr>
          <w:rFonts w:cs="Calibri"/>
          <w:b/>
        </w:rPr>
        <w:t>Adicionalmente</w:t>
      </w:r>
      <w:r w:rsidR="00D32331" w:rsidRPr="00EC3195">
        <w:rPr>
          <w:rFonts w:cs="Calibri"/>
          <w:b/>
        </w:rPr>
        <w:t>,</w:t>
      </w:r>
      <w:r w:rsidRPr="00EC3195">
        <w:rPr>
          <w:rFonts w:cs="Calibri"/>
          <w:b/>
        </w:rPr>
        <w:t xml:space="preserve"> se informará sobre los métodos de protección de riesgo por vari</w:t>
      </w:r>
      <w:r w:rsidR="00E00323" w:rsidRPr="00EC3195">
        <w:rPr>
          <w:rFonts w:cs="Calibri"/>
          <w:b/>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6EDAECD" w14:textId="77777777" w:rsidR="00673B09" w:rsidRDefault="00673B09" w:rsidP="00660A77">
      <w:pPr>
        <w:spacing w:after="0" w:line="240" w:lineRule="auto"/>
        <w:jc w:val="both"/>
        <w:rPr>
          <w:rFonts w:asciiTheme="minorHAnsi" w:hAnsiTheme="minorHAnsi" w:cstheme="minorHAnsi"/>
        </w:rPr>
      </w:pPr>
    </w:p>
    <w:p w14:paraId="7B34C3B8" w14:textId="27085D3D" w:rsidR="00660A77" w:rsidRPr="00F60B23" w:rsidRDefault="00660A77" w:rsidP="00660A77">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1800ED1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6950982" w14:textId="77777777" w:rsidR="00673B09" w:rsidRPr="00E74967" w:rsidRDefault="00673B09" w:rsidP="00CB41C4">
      <w:pPr>
        <w:tabs>
          <w:tab w:val="left" w:leader="underscore" w:pos="9639"/>
        </w:tabs>
        <w:spacing w:after="0" w:line="240" w:lineRule="auto"/>
        <w:jc w:val="both"/>
        <w:rPr>
          <w:rFonts w:cs="Calibri"/>
        </w:rPr>
      </w:pPr>
    </w:p>
    <w:p w14:paraId="28993131" w14:textId="77777777" w:rsidR="00673B09" w:rsidRPr="00F60B23" w:rsidRDefault="00673B09" w:rsidP="00673B09">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98D649E" w14:textId="77777777" w:rsidR="00673B09" w:rsidRDefault="00673B09" w:rsidP="00673B09">
      <w:pPr>
        <w:spacing w:after="0" w:line="240" w:lineRule="auto"/>
        <w:jc w:val="both"/>
        <w:rPr>
          <w:rFonts w:asciiTheme="minorHAnsi" w:hAnsiTheme="minorHAnsi" w:cstheme="minorHAnsi"/>
        </w:rPr>
      </w:pPr>
    </w:p>
    <w:p w14:paraId="228D056F" w14:textId="1716321E"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4057FC8" w14:textId="77777777" w:rsidR="00673B09" w:rsidRDefault="00673B09" w:rsidP="00673B09">
      <w:pPr>
        <w:spacing w:after="0" w:line="240" w:lineRule="auto"/>
        <w:jc w:val="both"/>
        <w:rPr>
          <w:rFonts w:asciiTheme="minorHAnsi" w:hAnsiTheme="minorHAnsi" w:cstheme="minorHAnsi"/>
        </w:rPr>
      </w:pPr>
    </w:p>
    <w:p w14:paraId="5059D252" w14:textId="20E67439"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6799E9D" w14:textId="77777777" w:rsidR="00673B09" w:rsidRDefault="00673B09" w:rsidP="00673B09">
      <w:pPr>
        <w:spacing w:after="0" w:line="240" w:lineRule="auto"/>
        <w:jc w:val="both"/>
        <w:rPr>
          <w:rFonts w:asciiTheme="minorHAnsi" w:hAnsiTheme="minorHAnsi" w:cstheme="minorHAnsi"/>
        </w:rPr>
      </w:pPr>
    </w:p>
    <w:p w14:paraId="2203E3AA" w14:textId="0A41B99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F8F4BD9" w14:textId="77777777" w:rsidR="00673B09" w:rsidRDefault="00673B09" w:rsidP="00673B09">
      <w:pPr>
        <w:spacing w:after="0" w:line="240" w:lineRule="auto"/>
        <w:jc w:val="both"/>
        <w:rPr>
          <w:rFonts w:asciiTheme="minorHAnsi" w:hAnsiTheme="minorHAnsi" w:cstheme="minorHAnsi"/>
        </w:rPr>
      </w:pPr>
    </w:p>
    <w:p w14:paraId="52C6AED2" w14:textId="2B2D9A90"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Desmantelamiento de Activos, procedimientos, implicaciones, efectos contables:</w:t>
      </w:r>
    </w:p>
    <w:p w14:paraId="402D828A" w14:textId="77777777" w:rsidR="00673B09" w:rsidRDefault="00673B09" w:rsidP="00673B09">
      <w:pPr>
        <w:spacing w:after="0" w:line="240" w:lineRule="auto"/>
        <w:jc w:val="both"/>
        <w:rPr>
          <w:rFonts w:asciiTheme="minorHAnsi" w:hAnsiTheme="minorHAnsi" w:cstheme="minorHAnsi"/>
        </w:rPr>
      </w:pPr>
    </w:p>
    <w:p w14:paraId="2AF2BE20" w14:textId="3D74AD6A"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D20F94" w14:textId="075D8CE4"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C8EE1D2" w14:textId="77777777" w:rsidR="00673B09" w:rsidRDefault="00673B09" w:rsidP="00CB41C4">
      <w:pPr>
        <w:tabs>
          <w:tab w:val="left" w:leader="underscore" w:pos="9639"/>
        </w:tabs>
        <w:spacing w:after="0" w:line="240" w:lineRule="auto"/>
        <w:jc w:val="both"/>
        <w:rPr>
          <w:rFonts w:asciiTheme="minorHAnsi" w:hAnsiTheme="minorHAnsi" w:cstheme="minorHAnsi"/>
        </w:rPr>
      </w:pPr>
    </w:p>
    <w:p w14:paraId="23376542" w14:textId="6079DAC0" w:rsidR="005E231E" w:rsidRDefault="00673B0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registros de la Tesorería </w:t>
      </w:r>
      <w:r w:rsidRPr="00C05EA9">
        <w:rPr>
          <w:rFonts w:asciiTheme="minorHAnsi" w:hAnsiTheme="minorHAnsi" w:cstheme="minorHAnsi"/>
        </w:rPr>
        <w:t xml:space="preserve">Municipal, arrojando patrimonio por la cantidad de </w:t>
      </w:r>
      <w:r w:rsidRPr="00B02EA7">
        <w:rPr>
          <w:rFonts w:ascii="Arial" w:eastAsia="Times New Roman" w:hAnsi="Arial" w:cs="Arial"/>
          <w:color w:val="000000"/>
          <w:sz w:val="16"/>
          <w:szCs w:val="16"/>
          <w:lang w:eastAsia="es-MX"/>
        </w:rPr>
        <w:t xml:space="preserve">  </w:t>
      </w:r>
      <w:r w:rsidRPr="00B02EA7">
        <w:rPr>
          <w:rFonts w:asciiTheme="minorHAnsi" w:hAnsiTheme="minorHAnsi" w:cstheme="minorHAnsi"/>
        </w:rPr>
        <w:t>674,325,386.70</w:t>
      </w:r>
    </w:p>
    <w:p w14:paraId="3DC9F10F" w14:textId="77777777" w:rsidR="00673B09" w:rsidRPr="00E74967" w:rsidRDefault="00673B09"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A85A694" w14:textId="77777777" w:rsidR="00673B09" w:rsidRDefault="00673B09" w:rsidP="00673B09">
      <w:pPr>
        <w:spacing w:after="0" w:line="240" w:lineRule="auto"/>
        <w:jc w:val="both"/>
        <w:rPr>
          <w:rFonts w:asciiTheme="minorHAnsi" w:hAnsiTheme="minorHAnsi" w:cstheme="minorHAnsi"/>
        </w:rPr>
      </w:pPr>
    </w:p>
    <w:p w14:paraId="7384E0B5" w14:textId="4BAD82F4"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1A8E042" w14:textId="77777777" w:rsidR="00673B09" w:rsidRDefault="00673B09" w:rsidP="00673B09">
      <w:pPr>
        <w:spacing w:after="0" w:line="240" w:lineRule="auto"/>
        <w:jc w:val="both"/>
        <w:rPr>
          <w:rFonts w:asciiTheme="minorHAnsi" w:hAnsiTheme="minorHAnsi" w:cstheme="minorHAnsi"/>
        </w:rPr>
      </w:pPr>
    </w:p>
    <w:p w14:paraId="35034FAE" w14:textId="5B14A272"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ED86A66" w14:textId="41AA1563"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79C0A0B" w14:textId="77777777" w:rsidR="00673B09" w:rsidRDefault="00673B09" w:rsidP="00CB41C4">
      <w:pPr>
        <w:tabs>
          <w:tab w:val="left" w:leader="underscore" w:pos="9639"/>
        </w:tabs>
        <w:spacing w:after="0" w:line="240" w:lineRule="auto"/>
        <w:jc w:val="both"/>
        <w:rPr>
          <w:rFonts w:asciiTheme="minorHAnsi" w:hAnsiTheme="minorHAnsi" w:cstheme="minorHAnsi"/>
        </w:rPr>
      </w:pPr>
    </w:p>
    <w:p w14:paraId="5F9218F7" w14:textId="383A3E75" w:rsidR="007D1E76" w:rsidRDefault="00673B09"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D7AEF17" w14:textId="77777777" w:rsidR="00673B09" w:rsidRPr="00E74967" w:rsidRDefault="00673B09"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6032FE00" w:rsidR="007D1E76" w:rsidRDefault="007D1E76" w:rsidP="00CB41C4">
      <w:pPr>
        <w:tabs>
          <w:tab w:val="left" w:leader="underscore" w:pos="9639"/>
        </w:tabs>
        <w:spacing w:after="0" w:line="240" w:lineRule="auto"/>
        <w:jc w:val="both"/>
        <w:rPr>
          <w:rFonts w:cs="Calibri"/>
        </w:rPr>
      </w:pPr>
    </w:p>
    <w:p w14:paraId="1F472C21" w14:textId="00B31DC1" w:rsidR="00673B09" w:rsidRDefault="00673B09"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289340D" w14:textId="77777777" w:rsidR="00673B09" w:rsidRPr="00E74967" w:rsidRDefault="00673B09" w:rsidP="00CB41C4">
      <w:pPr>
        <w:tabs>
          <w:tab w:val="left" w:leader="underscore" w:pos="9639"/>
        </w:tabs>
        <w:spacing w:after="0" w:line="240" w:lineRule="auto"/>
        <w:jc w:val="both"/>
        <w:rPr>
          <w:rFonts w:cs="Calibri"/>
        </w:rPr>
      </w:pPr>
    </w:p>
    <w:p w14:paraId="0FC59EEE" w14:textId="149EC6BF" w:rsidR="007D1E76" w:rsidRPr="00E74967" w:rsidRDefault="007D1E76" w:rsidP="00673B09">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2A3B3B52" w:rsidR="007D1E76" w:rsidRDefault="007D1E76" w:rsidP="00CB41C4">
      <w:pPr>
        <w:tabs>
          <w:tab w:val="left" w:leader="underscore" w:pos="9639"/>
        </w:tabs>
        <w:spacing w:after="0" w:line="240" w:lineRule="auto"/>
        <w:jc w:val="both"/>
        <w:rPr>
          <w:rFonts w:cs="Calibri"/>
        </w:rPr>
      </w:pPr>
    </w:p>
    <w:p w14:paraId="3D5F7987" w14:textId="12C6077D" w:rsidR="00673B09" w:rsidRPr="00E74967" w:rsidRDefault="00673B09" w:rsidP="00CB41C4">
      <w:pPr>
        <w:tabs>
          <w:tab w:val="left" w:leader="underscore" w:pos="9639"/>
        </w:tabs>
        <w:spacing w:after="0" w:line="240" w:lineRule="auto"/>
        <w:jc w:val="both"/>
        <w:rPr>
          <w:rFonts w:cs="Calibri"/>
        </w:rPr>
      </w:pPr>
      <w:r w:rsidRPr="00F60B23">
        <w:rPr>
          <w:rFonts w:asciiTheme="minorHAnsi" w:hAnsiTheme="minorHAnsi" w:cstheme="minorHAnsi"/>
        </w:rPr>
        <w:t>No aplica para el Municipio.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4E3D4F73"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11DDCA0" w14:textId="77777777" w:rsidR="00673B09" w:rsidRPr="00E74967" w:rsidRDefault="00673B09" w:rsidP="00CB41C4">
      <w:pPr>
        <w:tabs>
          <w:tab w:val="left" w:leader="underscore" w:pos="9639"/>
        </w:tabs>
        <w:spacing w:after="0" w:line="240" w:lineRule="auto"/>
        <w:jc w:val="both"/>
        <w:rPr>
          <w:rFonts w:cs="Calibri"/>
        </w:rPr>
      </w:pPr>
    </w:p>
    <w:p w14:paraId="24E74A37"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5816D87A"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Pr>
          <w:rFonts w:asciiTheme="minorHAnsi" w:hAnsiTheme="minorHAnsi" w:cstheme="minorHAnsi"/>
        </w:rPr>
        <w:t xml:space="preserve"> M</w:t>
      </w:r>
      <w:r w:rsidRPr="00173A23">
        <w:rPr>
          <w:rFonts w:asciiTheme="minorHAnsi" w:hAnsiTheme="minorHAnsi" w:cstheme="minorHAnsi"/>
        </w:rPr>
        <w:t xml:space="preserve">ochas S. de R.L. de C.V., </w:t>
      </w:r>
      <w:r w:rsidRPr="00173A23">
        <w:rPr>
          <w:rFonts w:asciiTheme="minorHAnsi" w:hAnsiTheme="minorHAnsi" w:cstheme="minorHAnsi"/>
        </w:rPr>
        <w:lastRenderedPageBreak/>
        <w:t>en el que el municipio de San Felipe Guanajuato recibirá regalías por la cantidad en dinero que resulte más alta de las siguientes dos opciones:</w:t>
      </w:r>
    </w:p>
    <w:p w14:paraId="7F7B9882" w14:textId="77777777" w:rsidR="00673B09" w:rsidRPr="00173A23" w:rsidRDefault="00673B09" w:rsidP="00673B09">
      <w:pPr>
        <w:spacing w:after="0" w:line="240" w:lineRule="auto"/>
        <w:jc w:val="both"/>
        <w:rPr>
          <w:rFonts w:asciiTheme="minorHAnsi" w:hAnsiTheme="minorHAnsi" w:cstheme="minorHAnsi"/>
        </w:rPr>
      </w:pPr>
    </w:p>
    <w:p w14:paraId="4396AB69"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063AC279"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174361F1" w14:textId="77777777" w:rsidR="00673B09" w:rsidRPr="00173A23" w:rsidRDefault="00673B09" w:rsidP="00673B09">
      <w:pPr>
        <w:spacing w:after="0" w:line="240" w:lineRule="auto"/>
        <w:jc w:val="both"/>
        <w:rPr>
          <w:rFonts w:asciiTheme="minorHAnsi" w:hAnsiTheme="minorHAnsi" w:cstheme="minorHAnsi"/>
        </w:rPr>
      </w:pPr>
    </w:p>
    <w:p w14:paraId="0F11270E" w14:textId="77777777" w:rsidR="00673B09"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0140906" w14:textId="77777777" w:rsidR="00673B09" w:rsidRDefault="00673B09" w:rsidP="00673B09">
      <w:pPr>
        <w:spacing w:after="0" w:line="240" w:lineRule="auto"/>
        <w:jc w:val="both"/>
        <w:rPr>
          <w:rFonts w:asciiTheme="minorHAnsi" w:hAnsiTheme="minorHAnsi" w:cstheme="minorHAnsi"/>
        </w:rPr>
      </w:pPr>
    </w:p>
    <w:p w14:paraId="3BAAE2DA" w14:textId="77777777" w:rsidR="00673B09" w:rsidRDefault="00673B09" w:rsidP="00673B09">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descrito, sin embargo, se sigue considerando en las presentes notas, ya que así se ha venido reportando desde la anterior Administración. </w:t>
      </w:r>
    </w:p>
    <w:p w14:paraId="25CD9D76" w14:textId="77777777" w:rsidR="00673B09" w:rsidRDefault="00673B09" w:rsidP="00673B09">
      <w:pPr>
        <w:spacing w:after="0" w:line="240" w:lineRule="auto"/>
        <w:jc w:val="both"/>
        <w:rPr>
          <w:rFonts w:asciiTheme="minorHAnsi" w:hAnsiTheme="minorHAnsi" w:cstheme="minorHAnsi"/>
        </w:rPr>
      </w:pPr>
    </w:p>
    <w:p w14:paraId="5C1E90A8" w14:textId="77777777" w:rsidR="00673B09" w:rsidRDefault="00673B09" w:rsidP="00673B09">
      <w:pPr>
        <w:spacing w:after="0" w:line="240" w:lineRule="auto"/>
        <w:jc w:val="both"/>
        <w:rPr>
          <w:rFonts w:asciiTheme="minorHAnsi" w:hAnsiTheme="minorHAnsi" w:cstheme="minorHAnsi"/>
        </w:rPr>
      </w:pPr>
      <w:r>
        <w:rPr>
          <w:rFonts w:asciiTheme="minorHAnsi" w:hAnsiTheme="minorHAnsi" w:cstheme="minorHAnsi"/>
        </w:rPr>
        <w:t>Fideicomiso Banamex</w:t>
      </w:r>
    </w:p>
    <w:p w14:paraId="1BA0603D" w14:textId="77777777" w:rsidR="00673B09" w:rsidRPr="00F60B23" w:rsidRDefault="00673B09" w:rsidP="00673B09">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7298CA84" w14:textId="77777777" w:rsidR="00673B09" w:rsidRDefault="00673B09" w:rsidP="00673B09">
      <w:pPr>
        <w:spacing w:after="0" w:line="240" w:lineRule="auto"/>
        <w:jc w:val="both"/>
        <w:rPr>
          <w:rFonts w:asciiTheme="minorHAnsi" w:hAnsiTheme="minorHAnsi" w:cstheme="minorHAnsi"/>
        </w:rPr>
      </w:pPr>
    </w:p>
    <w:p w14:paraId="6A9E194B" w14:textId="77777777" w:rsidR="00673B09" w:rsidRPr="00FB240E" w:rsidRDefault="00673B09" w:rsidP="00673B09">
      <w:pPr>
        <w:spacing w:after="0" w:line="240" w:lineRule="auto"/>
        <w:jc w:val="both"/>
        <w:rPr>
          <w:rFonts w:asciiTheme="minorHAnsi" w:hAnsiTheme="minorHAnsi" w:cstheme="minorHAnsi"/>
          <w:b/>
        </w:rPr>
      </w:pPr>
      <w:r w:rsidRPr="00FB240E">
        <w:rPr>
          <w:rFonts w:asciiTheme="minorHAnsi" w:hAnsiTheme="minorHAnsi" w:cstheme="minorHAnsi"/>
          <w:b/>
        </w:rPr>
        <w:t xml:space="preserve">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2444A8BC" w:rsidR="007D1E76" w:rsidRDefault="007D1E76" w:rsidP="00CB41C4">
      <w:pPr>
        <w:tabs>
          <w:tab w:val="left" w:leader="underscore" w:pos="9639"/>
        </w:tabs>
        <w:spacing w:after="0" w:line="240" w:lineRule="auto"/>
        <w:jc w:val="both"/>
        <w:rPr>
          <w:rFonts w:cs="Calibri"/>
        </w:rPr>
      </w:pPr>
    </w:p>
    <w:p w14:paraId="0F0CE613" w14:textId="7777777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9FBC6" w14:textId="77777777" w:rsidR="00673B09" w:rsidRPr="00E74967" w:rsidRDefault="00673B09"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CAD4E54" w14:textId="313DF87A" w:rsidR="007D1E76" w:rsidRPr="00E74967" w:rsidRDefault="007D1E76" w:rsidP="00673B09">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31723AC3" w:rsidR="007D1E76" w:rsidRDefault="007D1E76" w:rsidP="00CB41C4">
      <w:pPr>
        <w:tabs>
          <w:tab w:val="left" w:leader="underscore" w:pos="9639"/>
        </w:tabs>
        <w:spacing w:after="0" w:line="240" w:lineRule="auto"/>
        <w:jc w:val="both"/>
        <w:rPr>
          <w:rFonts w:cs="Calibri"/>
        </w:rPr>
      </w:pPr>
    </w:p>
    <w:p w14:paraId="213ECB31" w14:textId="7777777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06450789" w14:textId="77777777" w:rsidR="00673B09" w:rsidRPr="00E74967" w:rsidRDefault="00673B09"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B2F12F4" w14:textId="77777777" w:rsidR="00673B09" w:rsidRDefault="00673B09" w:rsidP="00673B09">
      <w:pPr>
        <w:spacing w:after="0" w:line="240" w:lineRule="auto"/>
        <w:jc w:val="both"/>
        <w:rPr>
          <w:rFonts w:asciiTheme="minorHAnsi" w:hAnsiTheme="minorHAnsi" w:cstheme="minorHAnsi"/>
        </w:rPr>
      </w:pPr>
    </w:p>
    <w:p w14:paraId="5AA3041F" w14:textId="3AE2003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C79AF99" w:rsidR="007D1E76" w:rsidRDefault="007D1E76" w:rsidP="00CB41C4">
      <w:pPr>
        <w:tabs>
          <w:tab w:val="left" w:leader="underscore" w:pos="9639"/>
        </w:tabs>
        <w:spacing w:after="0" w:line="240" w:lineRule="auto"/>
        <w:jc w:val="both"/>
        <w:rPr>
          <w:rFonts w:cs="Calibri"/>
        </w:rPr>
      </w:pPr>
    </w:p>
    <w:p w14:paraId="6352723F" w14:textId="2210EE9C" w:rsidR="002B3685" w:rsidRP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2C4DB0C6" w14:textId="77777777" w:rsidR="002B3685" w:rsidRPr="00E74967" w:rsidRDefault="002B3685"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106042" w14:textId="77777777" w:rsidR="002B3685" w:rsidRDefault="002B3685" w:rsidP="002B3685">
      <w:pPr>
        <w:spacing w:after="0" w:line="240" w:lineRule="auto"/>
        <w:jc w:val="both"/>
        <w:rPr>
          <w:rFonts w:asciiTheme="minorHAnsi" w:hAnsiTheme="minorHAnsi" w:cstheme="minorHAnsi"/>
        </w:rPr>
      </w:pPr>
    </w:p>
    <w:p w14:paraId="242679F8" w14:textId="7321E30D"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84E87C1" w14:textId="77777777" w:rsidR="002B3685" w:rsidRDefault="002B3685" w:rsidP="002B3685">
      <w:pPr>
        <w:spacing w:after="0" w:line="240" w:lineRule="auto"/>
        <w:jc w:val="both"/>
        <w:rPr>
          <w:rFonts w:asciiTheme="minorHAnsi" w:hAnsiTheme="minorHAnsi" w:cstheme="minorHAnsi"/>
        </w:rPr>
      </w:pPr>
    </w:p>
    <w:p w14:paraId="3E4914E1" w14:textId="095A8E54"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EC3195">
        <w:rPr>
          <w:rFonts w:asciiTheme="minorHAnsi" w:hAnsiTheme="minorHAnsi" w:cstheme="minorHAnsi"/>
        </w:rPr>
        <w:t xml:space="preserve"> ya que no se cuenta con calificaciones otorgadas.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0ECEB78" w14:textId="77777777" w:rsidR="002B3685" w:rsidRDefault="002B3685" w:rsidP="00CB41C4">
      <w:pPr>
        <w:tabs>
          <w:tab w:val="left" w:leader="underscore" w:pos="9639"/>
        </w:tabs>
        <w:spacing w:after="0" w:line="240" w:lineRule="auto"/>
        <w:jc w:val="both"/>
        <w:rPr>
          <w:rFonts w:asciiTheme="minorHAnsi" w:hAnsiTheme="minorHAnsi" w:cstheme="minorHAnsi"/>
        </w:rPr>
      </w:pPr>
    </w:p>
    <w:p w14:paraId="1BD51D41" w14:textId="3C120BD2" w:rsidR="007D1E76" w:rsidRDefault="002B3685"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1B5C5E18" w14:textId="77777777" w:rsidR="002B3685" w:rsidRPr="00E74967" w:rsidRDefault="002B3685"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2321CC53" w:rsidR="007D1E76" w:rsidRDefault="007D1E76" w:rsidP="00CB41C4">
      <w:pPr>
        <w:tabs>
          <w:tab w:val="left" w:leader="underscore" w:pos="9639"/>
        </w:tabs>
        <w:spacing w:after="0" w:line="240" w:lineRule="auto"/>
        <w:jc w:val="both"/>
        <w:rPr>
          <w:rFonts w:cs="Calibri"/>
        </w:rPr>
      </w:pPr>
    </w:p>
    <w:p w14:paraId="6FF0835E" w14:textId="77777777" w:rsidR="002B3685" w:rsidRPr="00F60B23" w:rsidRDefault="002B3685" w:rsidP="002B3685">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62A85C79" w14:textId="77777777" w:rsidR="002B3685" w:rsidRPr="00E74967" w:rsidRDefault="002B3685"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28A3DFF6" w14:textId="3E140D64" w:rsid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r w:rsidR="00EC3195">
        <w:rPr>
          <w:rFonts w:asciiTheme="minorHAnsi" w:hAnsiTheme="minorHAnsi" w:cstheme="minorHAnsi"/>
        </w:rPr>
        <w:t>, la información se presenta institucionalmente.</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C102C3C" w14:textId="77777777" w:rsidR="002B3685" w:rsidRDefault="007D1E76" w:rsidP="002B3685">
      <w:pPr>
        <w:spacing w:after="0" w:line="240" w:lineRule="auto"/>
        <w:jc w:val="both"/>
        <w:rPr>
          <w:rFonts w:asciiTheme="minorHAnsi" w:hAnsiTheme="minorHAnsi" w:cstheme="minorHAnsi"/>
          <w:b/>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AD14BA" w14:textId="39D6448A" w:rsidR="002B3685" w:rsidRDefault="002B3685" w:rsidP="002B3685">
      <w:pPr>
        <w:spacing w:after="0" w:line="240" w:lineRule="auto"/>
        <w:jc w:val="both"/>
        <w:rPr>
          <w:rFonts w:asciiTheme="minorHAnsi" w:hAnsiTheme="minorHAnsi" w:cstheme="minorHAnsi"/>
          <w:b/>
        </w:rPr>
      </w:pPr>
      <w:r>
        <w:rPr>
          <w:rFonts w:asciiTheme="minorHAnsi" w:hAnsiTheme="minorHAnsi" w:cstheme="minorHAnsi"/>
          <w:b/>
        </w:rPr>
        <w:t>El ente público no tuvo eventos posteriores al cierre.</w:t>
      </w:r>
    </w:p>
    <w:p w14:paraId="6268D065" w14:textId="20A16BB0"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565C87E" w14:textId="77777777" w:rsidR="002B3685" w:rsidRDefault="002B3685" w:rsidP="002B3685">
      <w:pPr>
        <w:spacing w:after="0" w:line="240" w:lineRule="auto"/>
        <w:jc w:val="both"/>
        <w:rPr>
          <w:rFonts w:asciiTheme="minorHAnsi" w:hAnsiTheme="minorHAnsi" w:cstheme="minorHAnsi"/>
        </w:rPr>
      </w:pPr>
    </w:p>
    <w:p w14:paraId="50DE9B56" w14:textId="3D7D3103"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EC3195">
        <w:rPr>
          <w:rFonts w:asciiTheme="minorHAnsi" w:hAnsiTheme="minorHAnsi" w:cstheme="minorHAnsi"/>
        </w:rPr>
        <w:t>, ya que no se ha dado el supuesto.</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077A9321"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046B160F" w14:textId="77777777" w:rsidR="002B3685" w:rsidRDefault="002B3685" w:rsidP="00CB41C4">
      <w:pPr>
        <w:tabs>
          <w:tab w:val="left" w:leader="underscore" w:pos="9639"/>
        </w:tabs>
        <w:spacing w:after="0" w:line="240" w:lineRule="auto"/>
        <w:jc w:val="both"/>
        <w:rPr>
          <w:rFonts w:cs="Calibri"/>
        </w:rPr>
      </w:pPr>
    </w:p>
    <w:p w14:paraId="1B39F25A" w14:textId="334B4AFF" w:rsid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6A88EDAE" w14:textId="22130C45" w:rsidR="00283A7E" w:rsidRDefault="00283A7E" w:rsidP="002B3685">
      <w:pPr>
        <w:spacing w:after="0" w:line="240" w:lineRule="auto"/>
        <w:jc w:val="both"/>
        <w:rPr>
          <w:rFonts w:asciiTheme="minorHAnsi" w:hAnsiTheme="minorHAnsi" w:cstheme="minorHAnsi"/>
        </w:rPr>
      </w:pPr>
    </w:p>
    <w:p w14:paraId="7CC00BD1" w14:textId="77777777" w:rsidR="00283A7E" w:rsidRDefault="00283A7E" w:rsidP="00283A7E">
      <w:pPr>
        <w:jc w:val="both"/>
        <w:rPr>
          <w:rFonts w:asciiTheme="minorHAnsi" w:hAnsiTheme="minorHAnsi" w:cstheme="minorHAnsi"/>
          <w:b/>
        </w:rPr>
      </w:pPr>
      <w:r w:rsidRPr="00F60B23">
        <w:rPr>
          <w:rFonts w:asciiTheme="minorHAnsi" w:hAnsiTheme="minorHAnsi" w:cstheme="minorHAnsi"/>
          <w:b/>
        </w:rPr>
        <w:t>Recomendaciones:</w:t>
      </w:r>
    </w:p>
    <w:p w14:paraId="6E924CA1" w14:textId="77777777" w:rsidR="00283A7E" w:rsidRDefault="00283A7E" w:rsidP="00283A7E">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 Los fondos federales de aportaciones para la infraestructura social municipal de los ejercicios fiscales 2008 y 2009 registrados en el presupuesto de egresos, se encuentran sujetos a procesos legales por los que no ha sido posible su liberación. Los Intereses que genera la cuenta 191338 FIDER</w:t>
      </w:r>
      <w:r w:rsidRPr="004A13AD">
        <w:rPr>
          <w:rFonts w:asciiTheme="minorHAnsi" w:hAnsiTheme="minorHAnsi" w:cstheme="minorHAnsi"/>
        </w:rPr>
        <w:t xml:space="preserve"> de banco Banamex</w:t>
      </w:r>
      <w:r>
        <w:rPr>
          <w:rFonts w:asciiTheme="minorHAnsi" w:hAnsiTheme="minorHAnsi" w:cstheme="minorHAnsi"/>
        </w:rPr>
        <w:t xml:space="preserve"> se acumulan en la cuenta corriente pero no se ligan a presupuesto ya que se encuentra intervenida.</w:t>
      </w:r>
    </w:p>
    <w:p w14:paraId="7D92B87E" w14:textId="77777777" w:rsidR="00283A7E" w:rsidRDefault="00283A7E" w:rsidP="00283A7E">
      <w:pPr>
        <w:tabs>
          <w:tab w:val="left" w:leader="underscore" w:pos="9639"/>
        </w:tabs>
        <w:spacing w:after="0" w:line="240" w:lineRule="auto"/>
        <w:jc w:val="both"/>
        <w:rPr>
          <w:rFonts w:asciiTheme="minorHAnsi" w:hAnsiTheme="minorHAnsi" w:cstheme="minorHAnsi"/>
        </w:rPr>
      </w:pPr>
    </w:p>
    <w:p w14:paraId="00BCAB4B" w14:textId="77777777" w:rsidR="00283A7E" w:rsidRDefault="00283A7E" w:rsidP="00283A7E">
      <w:pPr>
        <w:spacing w:after="0" w:line="240" w:lineRule="auto"/>
        <w:jc w:val="both"/>
        <w:rPr>
          <w:rFonts w:asciiTheme="minorHAnsi" w:hAnsiTheme="minorHAnsi" w:cstheme="minorHAnsi"/>
        </w:rPr>
      </w:pPr>
      <w:r w:rsidRPr="002B21ED">
        <w:rPr>
          <w:rFonts w:asciiTheme="minorHAnsi" w:hAnsiTheme="minorHAnsi" w:cstheme="minorHAnsi"/>
        </w:rPr>
        <w:t>Respecto a las anteriores recomendaciones anteriores se aclara que en la documentación e información que se recibió en el proceso de Entrega-Recepción, en ningún apartado se encontró el Expediente relacionado con los temas descritos, sin embargo, se sigue considerando en las presentes notas, ya que así se ha venido reportando desde la anterior Administración.</w:t>
      </w:r>
      <w:r>
        <w:rPr>
          <w:rFonts w:asciiTheme="minorHAnsi" w:hAnsiTheme="minorHAnsi" w:cstheme="minorHAnsi"/>
        </w:rPr>
        <w:t xml:space="preserve"> </w:t>
      </w:r>
    </w:p>
    <w:p w14:paraId="610416EA" w14:textId="77777777" w:rsidR="00283A7E" w:rsidRDefault="00283A7E" w:rsidP="00283A7E">
      <w:pPr>
        <w:tabs>
          <w:tab w:val="left" w:leader="underscore" w:pos="9639"/>
        </w:tabs>
        <w:spacing w:after="0" w:line="240" w:lineRule="auto"/>
        <w:jc w:val="both"/>
        <w:rPr>
          <w:rFonts w:asciiTheme="minorHAnsi" w:hAnsiTheme="minorHAnsi" w:cstheme="minorHAnsi"/>
        </w:rPr>
      </w:pPr>
    </w:p>
    <w:p w14:paraId="475AF20B" w14:textId="346D74D4" w:rsidR="00283A7E" w:rsidRDefault="00283A7E" w:rsidP="0032178F">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w:t>
      </w:r>
      <w:r w:rsidRPr="000463BE">
        <w:rPr>
          <w:rFonts w:asciiTheme="minorHAnsi" w:hAnsiTheme="minorHAnsi" w:cstheme="minorHAnsi"/>
        </w:rPr>
        <w:t>Bajo protesta de decir verdad declaramos que los Estados Financieros y sus notas, son razonablemente correctos y son responsabilidad del emisor</w:t>
      </w:r>
      <w:r>
        <w:rPr>
          <w:rFonts w:asciiTheme="minorHAnsi" w:hAnsiTheme="minorHAnsi" w:cstheme="minorHAnsi"/>
        </w:rPr>
        <w:t>”</w:t>
      </w:r>
      <w:r w:rsidRPr="000463BE">
        <w:rPr>
          <w:rFonts w:asciiTheme="minorHAnsi" w:hAnsiTheme="minorHAnsi" w:cstheme="minorHAnsi"/>
        </w:rPr>
        <w:t>.</w:t>
      </w:r>
    </w:p>
    <w:sectPr w:rsidR="00283A7E"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1241" w14:textId="77777777" w:rsidR="00DB3BAB" w:rsidRDefault="00DB3BAB" w:rsidP="00E00323">
      <w:pPr>
        <w:spacing w:after="0" w:line="240" w:lineRule="auto"/>
      </w:pPr>
      <w:r>
        <w:separator/>
      </w:r>
    </w:p>
  </w:endnote>
  <w:endnote w:type="continuationSeparator" w:id="0">
    <w:p w14:paraId="2293700A" w14:textId="77777777" w:rsidR="00DB3BAB" w:rsidRDefault="00DB3BA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0D2F262D" w:rsidR="0012405A" w:rsidRDefault="0012405A">
        <w:pPr>
          <w:pStyle w:val="Piedepgina"/>
          <w:jc w:val="right"/>
        </w:pPr>
        <w:r>
          <w:fldChar w:fldCharType="begin"/>
        </w:r>
        <w:r>
          <w:instrText>PAGE   \* MERGEFORMAT</w:instrText>
        </w:r>
        <w:r>
          <w:fldChar w:fldCharType="separate"/>
        </w:r>
        <w:r w:rsidR="00C55FAA" w:rsidRPr="00C55FAA">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8FE0B" w14:textId="77777777" w:rsidR="00DB3BAB" w:rsidRDefault="00DB3BAB" w:rsidP="00E00323">
      <w:pPr>
        <w:spacing w:after="0" w:line="240" w:lineRule="auto"/>
      </w:pPr>
      <w:r>
        <w:separator/>
      </w:r>
    </w:p>
  </w:footnote>
  <w:footnote w:type="continuationSeparator" w:id="0">
    <w:p w14:paraId="22DA6E35" w14:textId="77777777" w:rsidR="00DB3BAB" w:rsidRDefault="00DB3BA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21C3F8A" w:rsidR="00154BA3" w:rsidRDefault="008A062D" w:rsidP="00A4610E">
    <w:pPr>
      <w:pStyle w:val="Encabezado"/>
      <w:spacing w:after="0" w:line="240" w:lineRule="auto"/>
      <w:jc w:val="center"/>
    </w:pPr>
    <w:r>
      <w:t>Municipio de San Felipe</w:t>
    </w:r>
  </w:p>
  <w:p w14:paraId="651A4C4F" w14:textId="7B2CDE50" w:rsidR="00A4610E" w:rsidRDefault="00A4610E" w:rsidP="00A4610E">
    <w:pPr>
      <w:pStyle w:val="Encabezado"/>
      <w:spacing w:after="0" w:line="240" w:lineRule="auto"/>
      <w:jc w:val="center"/>
    </w:pPr>
    <w:r w:rsidRPr="00A4610E">
      <w:t>CORRESPONDI</w:t>
    </w:r>
    <w:r w:rsidR="00DD018C">
      <w:t>E</w:t>
    </w:r>
    <w:r w:rsidRPr="00A4610E">
      <w:t xml:space="preserve">NTES AL </w:t>
    </w:r>
    <w:r w:rsidR="008A062D">
      <w:t xml:space="preserve">MES DE </w:t>
    </w:r>
    <w:r w:rsidR="00BE5FC2">
      <w:t>DICIEM</w:t>
    </w:r>
    <w:r w:rsidR="00E20406">
      <w:t>BRE</w:t>
    </w:r>
    <w:r w:rsidR="008A062D">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8017497">
    <w:abstractNumId w:val="1"/>
  </w:num>
  <w:num w:numId="2" w16cid:durableId="142314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C58"/>
    <w:rsid w:val="00027A3A"/>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03485"/>
    <w:rsid w:val="00231FBE"/>
    <w:rsid w:val="00232175"/>
    <w:rsid w:val="0024740E"/>
    <w:rsid w:val="002722DD"/>
    <w:rsid w:val="00283A7E"/>
    <w:rsid w:val="00295B72"/>
    <w:rsid w:val="002B3685"/>
    <w:rsid w:val="0032178F"/>
    <w:rsid w:val="003453CA"/>
    <w:rsid w:val="003765AB"/>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60A77"/>
    <w:rsid w:val="00673B09"/>
    <w:rsid w:val="00681C79"/>
    <w:rsid w:val="006B1ADF"/>
    <w:rsid w:val="006F0687"/>
    <w:rsid w:val="006F77A8"/>
    <w:rsid w:val="007610BC"/>
    <w:rsid w:val="007714AB"/>
    <w:rsid w:val="007C5AC7"/>
    <w:rsid w:val="007D1E76"/>
    <w:rsid w:val="007D4484"/>
    <w:rsid w:val="007E38A2"/>
    <w:rsid w:val="007F699D"/>
    <w:rsid w:val="00806269"/>
    <w:rsid w:val="0086420E"/>
    <w:rsid w:val="0086459F"/>
    <w:rsid w:val="008A062D"/>
    <w:rsid w:val="008C3BB8"/>
    <w:rsid w:val="008E076C"/>
    <w:rsid w:val="0092765C"/>
    <w:rsid w:val="00967DDA"/>
    <w:rsid w:val="009736CB"/>
    <w:rsid w:val="00A4610E"/>
    <w:rsid w:val="00A6346D"/>
    <w:rsid w:val="00A730E0"/>
    <w:rsid w:val="00AA2768"/>
    <w:rsid w:val="00AA41E5"/>
    <w:rsid w:val="00AB722B"/>
    <w:rsid w:val="00AC724B"/>
    <w:rsid w:val="00AE1F6A"/>
    <w:rsid w:val="00AF4375"/>
    <w:rsid w:val="00B0461B"/>
    <w:rsid w:val="00B073DE"/>
    <w:rsid w:val="00B6368B"/>
    <w:rsid w:val="00BA53FE"/>
    <w:rsid w:val="00BE02EB"/>
    <w:rsid w:val="00BE5FC2"/>
    <w:rsid w:val="00C4250B"/>
    <w:rsid w:val="00C4625D"/>
    <w:rsid w:val="00C54C12"/>
    <w:rsid w:val="00C55FAA"/>
    <w:rsid w:val="00C93C67"/>
    <w:rsid w:val="00C97E1E"/>
    <w:rsid w:val="00CB41C4"/>
    <w:rsid w:val="00CF1316"/>
    <w:rsid w:val="00D13C44"/>
    <w:rsid w:val="00D32331"/>
    <w:rsid w:val="00D40FC2"/>
    <w:rsid w:val="00D5018E"/>
    <w:rsid w:val="00D546B2"/>
    <w:rsid w:val="00D975B1"/>
    <w:rsid w:val="00DB3BAB"/>
    <w:rsid w:val="00DD018C"/>
    <w:rsid w:val="00DF63C4"/>
    <w:rsid w:val="00E00323"/>
    <w:rsid w:val="00E11758"/>
    <w:rsid w:val="00E20406"/>
    <w:rsid w:val="00E74967"/>
    <w:rsid w:val="00E7559F"/>
    <w:rsid w:val="00E85520"/>
    <w:rsid w:val="00E9132F"/>
    <w:rsid w:val="00EA37F5"/>
    <w:rsid w:val="00EA7915"/>
    <w:rsid w:val="00EC3195"/>
    <w:rsid w:val="00ED7AA0"/>
    <w:rsid w:val="00EE775D"/>
    <w:rsid w:val="00EF45C0"/>
    <w:rsid w:val="00F067C8"/>
    <w:rsid w:val="00F43AC5"/>
    <w:rsid w:val="00F43AD4"/>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4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3093C40D-DF37-4F9B-A06A-E13B0486FCF9}">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3593</Words>
  <Characters>19762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23309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6</cp:revision>
  <cp:lastPrinted>2025-08-27T20:55:00Z</cp:lastPrinted>
  <dcterms:created xsi:type="dcterms:W3CDTF">2026-01-28T21:25:00Z</dcterms:created>
  <dcterms:modified xsi:type="dcterms:W3CDTF">2026-03-05T00:39:00Z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